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9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565"/>
        <w:gridCol w:w="1986"/>
        <w:gridCol w:w="831"/>
        <w:gridCol w:w="4415"/>
      </w:tblGrid>
      <w:tr w:rsidR="008923F2">
        <w:trPr>
          <w:trHeight w:val="14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F2" w:rsidRDefault="00733D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4000" cy="10179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F2" w:rsidRDefault="00733DB1">
            <w:pPr>
              <w:pStyle w:val="NormalWeb"/>
              <w:widowControl w:val="0"/>
              <w:spacing w:before="301" w:beforeAutospacing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2630" cy="6521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3F2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923F2" w:rsidRDefault="008923F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F2" w:rsidRDefault="008923F2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15" w:type="dxa"/>
          </w:tcPr>
          <w:p w:rsidR="008923F2" w:rsidRPr="00297C4D" w:rsidRDefault="00733DB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297C4D">
              <w:rPr>
                <w:rFonts w:eastAsia="Calibri"/>
                <w:b/>
              </w:rPr>
              <w:t>EXEMPLAIRE À CONSERVER</w:t>
            </w:r>
          </w:p>
          <w:p w:rsidR="008923F2" w:rsidRDefault="00297C4D">
            <w:pPr>
              <w:widowControl w:val="0"/>
              <w:jc w:val="center"/>
            </w:pPr>
            <w:r>
              <w:rPr>
                <w:b/>
              </w:rPr>
              <w:t>PAR L’ÉTABLISSEMENT SCOLAIRE</w:t>
            </w:r>
          </w:p>
        </w:tc>
      </w:tr>
      <w:tr w:rsidR="008923F2">
        <w:trPr>
          <w:trHeight w:val="16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923F2" w:rsidRDefault="00733DB1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5415" cy="900430"/>
                  <wp:effectExtent l="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F2" w:rsidRDefault="008923F2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8923F2" w:rsidRDefault="008923F2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8923F2" w:rsidRDefault="00733DB1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Calibri"/>
                <w:b/>
                <w:color w:val="1F4E79" w:themeColor="accent1" w:themeShade="80"/>
                <w:sz w:val="24"/>
                <w:szCs w:val="24"/>
              </w:rPr>
              <w:t>CENTRE DES MONUMENTS NATIONAUX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8923F2" w:rsidRDefault="008923F2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8923F2" w:rsidRDefault="008923F2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8923F2" w:rsidRDefault="008923F2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36"/>
                <w:szCs w:val="36"/>
              </w:rPr>
            </w:pPr>
          </w:p>
          <w:p w:rsidR="008923F2" w:rsidRDefault="00733DB1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Calibri"/>
                <w:b/>
                <w:color w:val="1F4E79" w:themeColor="accent1" w:themeShade="80"/>
                <w:sz w:val="24"/>
                <w:szCs w:val="24"/>
              </w:rPr>
              <w:t>BON D’ÉCHANGE N°</w:t>
            </w:r>
          </w:p>
        </w:tc>
      </w:tr>
    </w:tbl>
    <w:p w:rsidR="008923F2" w:rsidRDefault="00733DB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Le bon d’échange est délivré au partenaire ci-après désigné :</w:t>
      </w:r>
    </w:p>
    <w:p w:rsidR="008923F2" w:rsidRDefault="00733DB1">
      <w:r>
        <w:t>Académie de :</w:t>
      </w:r>
    </w:p>
    <w:p w:rsidR="008923F2" w:rsidRDefault="00733DB1">
      <w:r>
        <w:t>Nom de l’établissement scolaire :</w:t>
      </w:r>
    </w:p>
    <w:p w:rsidR="008923F2" w:rsidRDefault="00733DB1">
      <w:r>
        <w:t>Adresse :</w:t>
      </w:r>
    </w:p>
    <w:p w:rsidR="008923F2" w:rsidRDefault="00733DB1">
      <w:r>
        <w:t>Code UAI :</w:t>
      </w:r>
    </w:p>
    <w:p w:rsidR="008923F2" w:rsidRDefault="00733DB1">
      <w:r>
        <w:t xml:space="preserve">Contact (tél, courriel) : </w:t>
      </w:r>
    </w:p>
    <w:p w:rsidR="008923F2" w:rsidRDefault="00733DB1">
      <w:pPr>
        <w:rPr>
          <w:sz w:val="24"/>
          <w:szCs w:val="24"/>
        </w:rPr>
      </w:pPr>
      <w:r>
        <w:rPr>
          <w:sz w:val="24"/>
          <w:szCs w:val="24"/>
        </w:rPr>
        <w:t>Le bon d’échange permet l’accès dans le monument aux conditions suivantes :</w:t>
      </w:r>
    </w:p>
    <w:p w:rsidR="008923F2" w:rsidRDefault="00733DB1">
      <w:r>
        <w:t>Monument :</w:t>
      </w:r>
    </w:p>
    <w:p w:rsidR="008923F2" w:rsidRDefault="00733DB1">
      <w:r>
        <w:t>Date :</w:t>
      </w:r>
    </w:p>
    <w:p w:rsidR="008923F2" w:rsidRDefault="00733DB1">
      <w:r>
        <w:t>Type de prestation :</w:t>
      </w:r>
    </w:p>
    <w:p w:rsidR="008923F2" w:rsidRDefault="00733DB1">
      <w:r>
        <w:t>Tarif :                                                                                               Nombre de pe</w:t>
      </w:r>
      <w:r>
        <w:t>rsonnes :</w:t>
      </w:r>
    </w:p>
    <w:p w:rsidR="008923F2" w:rsidRDefault="00733DB1">
      <w:r>
        <w:t>Numéro des coupons visiteurs délivrés :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23F2">
        <w:tc>
          <w:tcPr>
            <w:tcW w:w="10201" w:type="dxa"/>
          </w:tcPr>
          <w:p w:rsidR="008923F2" w:rsidRDefault="00733DB1">
            <w:pPr>
              <w:widowControl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règlement de la prestation s’effectue dans le cadre de la convention CMN/OFII/DIAN du 12 juillet 2022 et de son avenant après réception de la facture aux coordonnées bancaires figurant sur celles-ci.</w:t>
            </w:r>
          </w:p>
          <w:p w:rsidR="008923F2" w:rsidRDefault="00733DB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Montant de la prestation :                                                              Total : </w:t>
            </w:r>
          </w:p>
          <w:p w:rsidR="008923F2" w:rsidRDefault="008923F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8923F2" w:rsidRDefault="00733DB1">
      <w:pPr>
        <w:spacing w:after="0"/>
      </w:pPr>
      <w:r>
        <w:t>Le :                                                                                                         Le :</w:t>
      </w:r>
    </w:p>
    <w:tbl>
      <w:tblPr>
        <w:tblStyle w:val="Grilledutableau"/>
        <w:tblW w:w="10195" w:type="dxa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8923F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8923F2" w:rsidRDefault="00AE12B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Signature du partenaire</w:t>
            </w:r>
            <w:bookmarkStart w:id="0" w:name="_GoBack"/>
            <w:bookmarkEnd w:id="0"/>
          </w:p>
          <w:p w:rsidR="008923F2" w:rsidRDefault="00733DB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(tampon de l’établi</w:t>
            </w:r>
            <w:r>
              <w:rPr>
                <w:rFonts w:eastAsia="Calibri"/>
              </w:rPr>
              <w:t>ssement scolaire)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8923F2" w:rsidRDefault="00AE12B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</w:t>
            </w:r>
            <w:r w:rsidR="00733DB1">
              <w:rPr>
                <w:rFonts w:eastAsia="Calibri"/>
              </w:rPr>
              <w:t>Signature du régisseur ou du caissier</w:t>
            </w:r>
          </w:p>
        </w:tc>
      </w:tr>
    </w:tbl>
    <w:p w:rsidR="008923F2" w:rsidRDefault="008923F2"/>
    <w:p w:rsidR="008923F2" w:rsidRDefault="008923F2"/>
    <w:p w:rsidR="008923F2" w:rsidRDefault="00733D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CENTRE DES MONUMENTS NATIONAUX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Hôtel de Sully - 62, rue Saint-Antoine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75186 Paris cedex 04</w:t>
      </w:r>
      <w:r>
        <w:rPr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tél. 01 44 54 95 31</w:t>
      </w:r>
    </w:p>
    <w:tbl>
      <w:tblPr>
        <w:tblStyle w:val="Grilledutableau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8923F2">
        <w:tc>
          <w:tcPr>
            <w:tcW w:w="10195" w:type="dxa"/>
          </w:tcPr>
          <w:p w:rsidR="008923F2" w:rsidRDefault="00733DB1">
            <w:pPr>
              <w:widowControl w:val="0"/>
              <w:shd w:val="clear" w:color="auto" w:fill="2E74B5" w:themeFill="accent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IMPORTANT : seul ce document permet l’accès dans le monument</w:t>
            </w:r>
          </w:p>
        </w:tc>
      </w:tr>
    </w:tbl>
    <w:p w:rsidR="008923F2" w:rsidRDefault="00733DB1">
      <w:pPr>
        <w:jc w:val="right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4659630</wp:posOffset>
            </wp:positionH>
            <wp:positionV relativeFrom="paragraph">
              <wp:posOffset>116205</wp:posOffset>
            </wp:positionV>
            <wp:extent cx="537210" cy="504825"/>
            <wp:effectExtent l="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5196205</wp:posOffset>
            </wp:positionH>
            <wp:positionV relativeFrom="paragraph">
              <wp:posOffset>99060</wp:posOffset>
            </wp:positionV>
            <wp:extent cx="1299845" cy="491490"/>
            <wp:effectExtent l="0" t="0" r="0" b="0"/>
            <wp:wrapNone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3F2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F2"/>
    <w:rsid w:val="00297C4D"/>
    <w:rsid w:val="005C66E8"/>
    <w:rsid w:val="00733DB1"/>
    <w:rsid w:val="008923F2"/>
    <w:rsid w:val="00A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6561-E2AA-4B71-A7D8-F50151A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C6112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6112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6112F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112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6112F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6112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611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ELIANE</dc:creator>
  <dc:description/>
  <cp:lastModifiedBy>FERNANDEZ ELIANE</cp:lastModifiedBy>
  <cp:revision>2</cp:revision>
  <cp:lastPrinted>2023-12-14T17:18:00Z</cp:lastPrinted>
  <dcterms:created xsi:type="dcterms:W3CDTF">2023-12-14T17:18:00Z</dcterms:created>
  <dcterms:modified xsi:type="dcterms:W3CDTF">2023-12-14T17:18:00Z</dcterms:modified>
  <dc:language>fr-FR</dc:language>
</cp:coreProperties>
</file>